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5 марта 2010 года N 7-ОЗ</w:t>
      </w:r>
      <w:r>
        <w:rPr>
          <w:rFonts w:ascii="Arial" w:hAnsi="Arial" w:cs="Arial"/>
          <w:color w:val="000000"/>
          <w:sz w:val="18"/>
          <w:szCs w:val="18"/>
        </w:rPr>
        <w:br/>
      </w: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ЗАКОН</w:t>
      </w: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ИРКУТСКОЙ ОБЛАСТИ</w:t>
      </w: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ОБ ОТДЕЛЬНЫХ МЕРАХ ПО ЗАЩИТЕ ДЕТЕЙ ОТ ФАКТОРОВ, НЕГАТИВНО</w:t>
      </w: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ВЛИЯЮЩИХ НА ИХ ФИЗИЧЕСКОЕ, ИНТЕЛЛЕКТУАЛЬНОЕ, ПСИХИЧЕСКОЕ,</w:t>
      </w: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ДУХОВНОЕ И НРАВСТВЕННОЕ РАЗВИТИЕ, В ИРКУТСКОЙ ОБЛАСТИ</w:t>
      </w:r>
    </w:p>
    <w:p w:rsidR="00D82409" w:rsidRDefault="00D82409" w:rsidP="00D82409">
      <w:pPr>
        <w:pStyle w:val="a3"/>
        <w:shd w:val="clear" w:color="auto" w:fill="FFFFFF"/>
        <w:spacing w:before="120" w:beforeAutospacing="0" w:after="120" w:afterAutospacing="0"/>
        <w:jc w:val="center"/>
        <w:rPr>
          <w:rFonts w:ascii="Arial" w:hAnsi="Arial" w:cs="Arial"/>
          <w:color w:val="000000"/>
          <w:sz w:val="18"/>
          <w:szCs w:val="18"/>
        </w:rPr>
      </w:pPr>
      <w:bookmarkStart w:id="0" w:name="_GoBack"/>
      <w:bookmarkEnd w:id="0"/>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proofErr w:type="gramStart"/>
      <w:r>
        <w:rPr>
          <w:rFonts w:ascii="Arial" w:hAnsi="Arial" w:cs="Arial"/>
          <w:color w:val="000000"/>
          <w:sz w:val="18"/>
          <w:szCs w:val="18"/>
        </w:rPr>
        <w:t>Принят</w:t>
      </w:r>
      <w:proofErr w:type="gramEnd"/>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постановлением</w:t>
      </w:r>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Законодательного Собрания</w:t>
      </w:r>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Иркутской области</w:t>
      </w:r>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от 17 февраля 2010 года</w:t>
      </w:r>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N 18/5-ЗС</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rPr>
          <w:rFonts w:ascii="Arial" w:hAnsi="Arial" w:cs="Arial"/>
          <w:color w:val="000000"/>
          <w:sz w:val="18"/>
          <w:szCs w:val="18"/>
        </w:rPr>
      </w:pPr>
      <w:proofErr w:type="gramStart"/>
      <w:r>
        <w:rPr>
          <w:rFonts w:ascii="Arial" w:hAnsi="Arial" w:cs="Arial"/>
          <w:color w:val="000000"/>
          <w:sz w:val="18"/>
          <w:szCs w:val="18"/>
        </w:rPr>
        <w:t>(в ред. </w:t>
      </w:r>
      <w:hyperlink r:id="rId5"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w:t>
      </w:r>
      <w:proofErr w:type="gramEnd"/>
    </w:p>
    <w:p w:rsidR="00D82409" w:rsidRDefault="00D82409" w:rsidP="00D82409">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от 08.06.2011 N 40-ОЗ)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1. Предмет правового регулирования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Настоящим Законом в соответствии с </w:t>
      </w:r>
      <w:hyperlink r:id="rId6" w:history="1">
        <w:r>
          <w:rPr>
            <w:rStyle w:val="a4"/>
            <w:rFonts w:ascii="Arial" w:hAnsi="Arial" w:cs="Arial"/>
            <w:color w:val="3082BF"/>
            <w:sz w:val="18"/>
            <w:szCs w:val="18"/>
          </w:rPr>
          <w:t>Конституцией</w:t>
        </w:r>
      </w:hyperlink>
      <w:r>
        <w:rPr>
          <w:rFonts w:ascii="Arial" w:hAnsi="Arial" w:cs="Arial"/>
          <w:color w:val="000000"/>
          <w:sz w:val="18"/>
          <w:szCs w:val="18"/>
        </w:rPr>
        <w:t> Российской Федерации, Федеральным </w:t>
      </w:r>
      <w:hyperlink r:id="rId7" w:history="1">
        <w:r>
          <w:rPr>
            <w:rStyle w:val="a4"/>
            <w:rFonts w:ascii="Arial" w:hAnsi="Arial" w:cs="Arial"/>
            <w:color w:val="3082BF"/>
            <w:sz w:val="18"/>
            <w:szCs w:val="18"/>
          </w:rPr>
          <w:t>законом</w:t>
        </w:r>
      </w:hyperlink>
      <w:r>
        <w:rPr>
          <w:rFonts w:ascii="Arial" w:hAnsi="Arial" w:cs="Arial"/>
          <w:color w:val="000000"/>
          <w:sz w:val="18"/>
          <w:szCs w:val="18"/>
        </w:rPr>
        <w:t>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2. Основные понятия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Для целей настоящего Закона используются следующие понятия: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дети - лица, не достигшие возраста 18 лет, находящиеся на территории Иркутской области (далее - область);</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Pr>
          <w:rFonts w:ascii="Arial" w:hAnsi="Arial" w:cs="Arial"/>
          <w:color w:val="000000"/>
          <w:sz w:val="18"/>
          <w:szCs w:val="18"/>
        </w:rPr>
        <w:t>по</w:t>
      </w:r>
      <w:proofErr w:type="gramEnd"/>
      <w:r>
        <w:rPr>
          <w:rFonts w:ascii="Arial" w:hAnsi="Arial" w:cs="Arial"/>
          <w:color w:val="000000"/>
          <w:sz w:val="18"/>
          <w:szCs w:val="18"/>
        </w:rPr>
        <w:t xml:space="preserve"> 30 сентября;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Pr>
          <w:rFonts w:ascii="Arial" w:hAnsi="Arial" w:cs="Arial"/>
          <w:color w:val="000000"/>
          <w:sz w:val="18"/>
          <w:szCs w:val="18"/>
        </w:rPr>
        <w:t xml:space="preserve"> </w:t>
      </w:r>
      <w:proofErr w:type="gramStart"/>
      <w:r>
        <w:rPr>
          <w:rFonts w:ascii="Arial" w:hAnsi="Arial" w:cs="Arial"/>
          <w:color w:val="000000"/>
          <w:sz w:val="18"/>
          <w:szCs w:val="18"/>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 ред. </w:t>
      </w:r>
      <w:hyperlink r:id="rId8"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 от 08.06.2011 N 40-ОЗ)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lastRenderedPageBreak/>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rPr>
          <w:rFonts w:ascii="Arial" w:hAnsi="Arial" w:cs="Arial"/>
          <w:color w:val="000000"/>
          <w:sz w:val="18"/>
          <w:szCs w:val="18"/>
        </w:rPr>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Иные понятия и термины, используемые в настоящем Законе, применяются в значениях, определенных федеральным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3. Правовая основа содействия физическому, интеллектуальному, психическому, духовному и нравственному развитию детей в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Правовую основу содействия физическому, интеллектуальному, психическому, духовному и нравственному развитию детей в области составляют </w:t>
      </w:r>
      <w:hyperlink r:id="rId9" w:history="1">
        <w:r>
          <w:rPr>
            <w:rStyle w:val="a4"/>
            <w:rFonts w:ascii="Arial" w:hAnsi="Arial" w:cs="Arial"/>
            <w:color w:val="3082BF"/>
            <w:sz w:val="18"/>
            <w:szCs w:val="18"/>
          </w:rPr>
          <w:t>Конституция</w:t>
        </w:r>
      </w:hyperlink>
      <w:r>
        <w:rPr>
          <w:rFonts w:ascii="Arial" w:hAnsi="Arial" w:cs="Arial"/>
          <w:color w:val="000000"/>
          <w:sz w:val="18"/>
          <w:szCs w:val="18"/>
        </w:rPr>
        <w:t> Российской Федерации, федеральные законы, иные нормативные правовые акты Российской Федерации, </w:t>
      </w:r>
      <w:hyperlink r:id="rId10" w:history="1">
        <w:r>
          <w:rPr>
            <w:rStyle w:val="a4"/>
            <w:rFonts w:ascii="Arial" w:hAnsi="Arial" w:cs="Arial"/>
            <w:color w:val="3082BF"/>
            <w:sz w:val="18"/>
            <w:szCs w:val="18"/>
          </w:rPr>
          <w:t>Устав</w:t>
        </w:r>
      </w:hyperlink>
      <w:r>
        <w:rPr>
          <w:rFonts w:ascii="Arial" w:hAnsi="Arial" w:cs="Arial"/>
          <w:color w:val="000000"/>
          <w:sz w:val="18"/>
          <w:szCs w:val="18"/>
        </w:rPr>
        <w:t> Иркутской области, настоящий Закон, иные законы и нормативные правовые акты области, муниципальные нормативные правовые акты.</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4. Основные цели содействия физическому, интеллектуальному, психическому, духовному и нравственному развитию детей в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Основными целями содействия физическому, интеллектуальному, психическому, духовному и нравственному развитию детей в области являются: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осуществление прав детей, предусмотренных </w:t>
      </w:r>
      <w:hyperlink r:id="rId11" w:history="1">
        <w:r>
          <w:rPr>
            <w:rStyle w:val="a4"/>
            <w:rFonts w:ascii="Arial" w:hAnsi="Arial" w:cs="Arial"/>
            <w:color w:val="3082BF"/>
            <w:sz w:val="18"/>
            <w:szCs w:val="18"/>
          </w:rPr>
          <w:t>Конституцией</w:t>
        </w:r>
      </w:hyperlink>
      <w:r>
        <w:rPr>
          <w:rFonts w:ascii="Arial" w:hAnsi="Arial" w:cs="Arial"/>
          <w:color w:val="000000"/>
          <w:sz w:val="18"/>
          <w:szCs w:val="18"/>
        </w:rPr>
        <w:t>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создание условий для реализации личности ребенка в интересах общества и в соответствии с не противоречащими </w:t>
      </w:r>
      <w:hyperlink r:id="rId12" w:history="1">
        <w:r>
          <w:rPr>
            <w:rStyle w:val="a4"/>
            <w:rFonts w:ascii="Arial" w:hAnsi="Arial" w:cs="Arial"/>
            <w:color w:val="3082BF"/>
            <w:sz w:val="18"/>
            <w:szCs w:val="18"/>
          </w:rPr>
          <w:t>Конституции</w:t>
        </w:r>
      </w:hyperlink>
      <w:r>
        <w:rPr>
          <w:rFonts w:ascii="Arial" w:hAnsi="Arial" w:cs="Arial"/>
          <w:color w:val="000000"/>
          <w:sz w:val="18"/>
          <w:szCs w:val="18"/>
        </w:rPr>
        <w:t> Российской Федерации и федеральному законодательству традициями народов Российской Федерации, достижениями российской и мировой культуры;</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защита детей от факторов, негативно влияющих на их физическое, интеллектуальное, психическое, духовное и нравственное развитие;</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4) формирование у детей навыков здорового образа жизни;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5) профилактика правонарушений и преступлений, совершаемых несовершеннолетними, а также в отношении них;</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6) противодействие вовлечению несовершеннолетних в участие в экстремистской деятельности;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7) формирование условий, направленных на физическое и духовное развитие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органы государственной власти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территориальные органы федеральных органов исполнительной власти;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органы местного самоуправления муниципальных образований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общественные объединения;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юридические лица;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граждане, осуществляющие предпринимательскую деятельность без образования юридического лица;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lastRenderedPageBreak/>
        <w:t>лица, осуществляющие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иные граждане Российской Федерации, иностранные граждане, лица без гражданства.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осуществляет законодательное регулирование;</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осуществляет в пределах и формах, установленных </w:t>
      </w:r>
      <w:hyperlink r:id="rId13" w:history="1">
        <w:r>
          <w:rPr>
            <w:rStyle w:val="a4"/>
            <w:rFonts w:ascii="Arial" w:hAnsi="Arial" w:cs="Arial"/>
            <w:color w:val="3082BF"/>
            <w:sz w:val="18"/>
            <w:szCs w:val="18"/>
          </w:rPr>
          <w:t>Уставом</w:t>
        </w:r>
      </w:hyperlink>
      <w:r>
        <w:rPr>
          <w:rFonts w:ascii="Arial" w:hAnsi="Arial" w:cs="Arial"/>
          <w:color w:val="000000"/>
          <w:sz w:val="18"/>
          <w:szCs w:val="18"/>
        </w:rPr>
        <w:t xml:space="preserve"> Иркутской области и законами области, наряду с другими уполномоченными на то органами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соблюдением и исполнением настоящего Закона;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осуществляет иные полномочия в соответствии с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решение вопросов организации и обеспечения отдыха и оздоровления детей (за исключением организации отдыха детей в каникулярное время);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Pr>
          <w:rFonts w:ascii="Arial" w:hAnsi="Arial" w:cs="Arial"/>
          <w:color w:val="000000"/>
          <w:sz w:val="18"/>
          <w:szCs w:val="18"/>
        </w:rPr>
        <w:t>маршруты</w:t>
      </w:r>
      <w:proofErr w:type="gramEnd"/>
      <w:r>
        <w:rPr>
          <w:rFonts w:ascii="Arial" w:hAnsi="Arial" w:cs="Arial"/>
          <w:color w:val="000000"/>
          <w:sz w:val="18"/>
          <w:szCs w:val="18"/>
        </w:rPr>
        <w:t xml:space="preserve"> следования которых проходят по территориям двух и более субъектов Российской Федерации;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7) осуществляет иные полномочия в соответствии с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lastRenderedPageBreak/>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r:id="rId14" w:history="1">
        <w:r>
          <w:rPr>
            <w:rStyle w:val="a4"/>
            <w:rFonts w:ascii="Arial" w:hAnsi="Arial" w:cs="Arial"/>
            <w:color w:val="3082BF"/>
            <w:sz w:val="18"/>
            <w:szCs w:val="18"/>
          </w:rPr>
          <w:t>частью 3 статьи 8</w:t>
        </w:r>
      </w:hyperlink>
      <w:r>
        <w:rPr>
          <w:rFonts w:ascii="Arial" w:hAnsi="Arial" w:cs="Arial"/>
          <w:color w:val="000000"/>
          <w:sz w:val="18"/>
          <w:szCs w:val="18"/>
        </w:rPr>
        <w:t> настоящего Закона.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3) решение вопросов, касающихся регламентации в уставах общеобразовательных учреждений мер по осуществлению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посещаемостью детьми общеобразовательных учреждений, в соответствии с </w:t>
      </w:r>
      <w:hyperlink r:id="rId15" w:history="1">
        <w:r>
          <w:rPr>
            <w:rStyle w:val="a4"/>
            <w:rFonts w:ascii="Arial" w:hAnsi="Arial" w:cs="Arial"/>
            <w:color w:val="3082BF"/>
            <w:sz w:val="18"/>
            <w:szCs w:val="18"/>
          </w:rPr>
          <w:t>частью 3 статьи 9</w:t>
        </w:r>
      </w:hyperlink>
      <w:r>
        <w:rPr>
          <w:rFonts w:ascii="Arial" w:hAnsi="Arial" w:cs="Arial"/>
          <w:color w:val="000000"/>
          <w:sz w:val="18"/>
          <w:szCs w:val="18"/>
        </w:rPr>
        <w:t> настоящего Закона при утверждении таких уставов.</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нахождение детей в местах, запрещенных для посещения детьми;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hyperlink r:id="rId16" w:history="1">
        <w:r>
          <w:rPr>
            <w:rStyle w:val="a4"/>
            <w:rFonts w:ascii="Arial" w:hAnsi="Arial" w:cs="Arial"/>
            <w:color w:val="3082BF"/>
            <w:sz w:val="18"/>
            <w:szCs w:val="18"/>
          </w:rPr>
          <w:t>части 2</w:t>
        </w:r>
      </w:hyperlink>
      <w:r>
        <w:rPr>
          <w:rFonts w:ascii="Arial" w:hAnsi="Arial" w:cs="Arial"/>
          <w:color w:val="000000"/>
          <w:sz w:val="18"/>
          <w:szCs w:val="18"/>
        </w:rPr>
        <w:t> настоящей статьи: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2) незамедлительно уведомляются </w:t>
      </w:r>
      <w:proofErr w:type="gramStart"/>
      <w:r>
        <w:rPr>
          <w:rFonts w:ascii="Arial" w:hAnsi="Arial" w:cs="Arial"/>
          <w:color w:val="000000"/>
          <w:sz w:val="18"/>
          <w:szCs w:val="18"/>
        </w:rPr>
        <w:t>всеми доступными способами</w:t>
      </w:r>
      <w:proofErr w:type="gramEnd"/>
      <w:r>
        <w:rPr>
          <w:rFonts w:ascii="Arial" w:hAnsi="Arial" w:cs="Arial"/>
          <w:color w:val="000000"/>
          <w:sz w:val="18"/>
          <w:szCs w:val="18"/>
        </w:rPr>
        <w:t xml:space="preserve"> связи родители (лица, их заменяющие) или лица, осуществляющие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осуществляется доставка ребенка родителям (лицам, их заменяющим) или лицам, осуществляющим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(п. 3 в ред. </w:t>
      </w:r>
      <w:hyperlink r:id="rId17"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 от 08.06.2011 N 40-ОЗ)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Pr>
          <w:rFonts w:ascii="Arial" w:hAnsi="Arial" w:cs="Arial"/>
          <w:color w:val="000000"/>
          <w:sz w:val="18"/>
          <w:szCs w:val="18"/>
        </w:rPr>
        <w:t>маршруты</w:t>
      </w:r>
      <w:proofErr w:type="gramEnd"/>
      <w:r>
        <w:rPr>
          <w:rFonts w:ascii="Arial" w:hAnsi="Arial" w:cs="Arial"/>
          <w:color w:val="000000"/>
          <w:sz w:val="18"/>
          <w:szCs w:val="18"/>
        </w:rPr>
        <w:t xml:space="preserve"> следования которых проходят по территориям двух и более субъектов Российской </w:t>
      </w:r>
      <w:r>
        <w:rPr>
          <w:rFonts w:ascii="Arial" w:hAnsi="Arial" w:cs="Arial"/>
          <w:color w:val="000000"/>
          <w:sz w:val="18"/>
          <w:szCs w:val="18"/>
        </w:rPr>
        <w:lastRenderedPageBreak/>
        <w:t>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Статья 9. Меры по осуществлению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посещаемостью детьми общеобразовательных учреждений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посещаемостью ребенком общеобразовательного учреждения.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2. Общеобразовательное учреждение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В уставе общеобразовательного учреждения могут предусматриваться: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roofErr w:type="gramEnd"/>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обязанность общеобразовательного учреждения в случае неполучения информации, указанной в </w:t>
      </w:r>
      <w:hyperlink r:id="rId18" w:history="1">
        <w:r>
          <w:rPr>
            <w:rStyle w:val="a4"/>
            <w:rFonts w:ascii="Arial" w:hAnsi="Arial" w:cs="Arial"/>
            <w:color w:val="3082BF"/>
            <w:sz w:val="18"/>
            <w:szCs w:val="18"/>
          </w:rPr>
          <w:t>пункте 1 части 3</w:t>
        </w:r>
      </w:hyperlink>
      <w:r>
        <w:rPr>
          <w:rFonts w:ascii="Arial" w:hAnsi="Arial" w:cs="Arial"/>
          <w:color w:val="000000"/>
          <w:sz w:val="18"/>
          <w:szCs w:val="18"/>
        </w:rPr>
        <w:t> настоящей статьи: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а) в первый день неявки ребенка на занятия принять меры по уведомлению об этом родителей (законных представителей) и выяснению причин неявки;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Решение об утверждении перечней мест, указанных в </w:t>
      </w:r>
      <w:hyperlink r:id="rId19" w:history="1">
        <w:r>
          <w:rPr>
            <w:rStyle w:val="a4"/>
            <w:rFonts w:ascii="Arial" w:hAnsi="Arial" w:cs="Arial"/>
            <w:color w:val="3082BF"/>
            <w:sz w:val="18"/>
            <w:szCs w:val="18"/>
          </w:rPr>
          <w:t>части 1</w:t>
        </w:r>
      </w:hyperlink>
      <w:r>
        <w:rPr>
          <w:rFonts w:ascii="Arial" w:hAnsi="Arial" w:cs="Arial"/>
          <w:color w:val="000000"/>
          <w:sz w:val="18"/>
          <w:szCs w:val="18"/>
        </w:rPr>
        <w:t> настоящей статьи, принимается на основании рекомендаций экспертных комиссий, создаваемых в соответствии с настоящим Законом.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w:t>
      </w:r>
      <w:proofErr w:type="gramStart"/>
      <w:r>
        <w:rPr>
          <w:rFonts w:ascii="Arial" w:hAnsi="Arial" w:cs="Arial"/>
          <w:color w:val="000000"/>
          <w:sz w:val="18"/>
          <w:szCs w:val="18"/>
        </w:rPr>
        <w:t xml:space="preserve">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w:t>
      </w:r>
      <w:r>
        <w:rPr>
          <w:rFonts w:ascii="Arial" w:hAnsi="Arial" w:cs="Arial"/>
          <w:color w:val="000000"/>
          <w:sz w:val="18"/>
          <w:szCs w:val="18"/>
        </w:rPr>
        <w:lastRenderedPageBreak/>
        <w:t>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roofErr w:type="gramEnd"/>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ч</w:t>
      </w:r>
      <w:proofErr w:type="gramEnd"/>
      <w:r>
        <w:rPr>
          <w:rFonts w:ascii="Arial" w:hAnsi="Arial" w:cs="Arial"/>
          <w:color w:val="000000"/>
          <w:sz w:val="18"/>
          <w:szCs w:val="18"/>
        </w:rPr>
        <w:t>асть 4 введена </w:t>
      </w:r>
      <w:hyperlink r:id="rId20" w:history="1">
        <w:r>
          <w:rPr>
            <w:rStyle w:val="a4"/>
            <w:rFonts w:ascii="Arial" w:hAnsi="Arial" w:cs="Arial"/>
            <w:color w:val="3082BF"/>
            <w:sz w:val="18"/>
            <w:szCs w:val="18"/>
          </w:rPr>
          <w:t>Законом</w:t>
        </w:r>
      </w:hyperlink>
      <w:r>
        <w:rPr>
          <w:rFonts w:ascii="Arial" w:hAnsi="Arial" w:cs="Arial"/>
          <w:color w:val="000000"/>
          <w:sz w:val="18"/>
          <w:szCs w:val="18"/>
        </w:rPr>
        <w:t> Иркутской области от 08.06.2011 N 40-ОЗ)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r:id="rId21" w:history="1">
        <w:r>
          <w:rPr>
            <w:rStyle w:val="a4"/>
            <w:rFonts w:ascii="Arial" w:hAnsi="Arial" w:cs="Arial"/>
            <w:color w:val="3082BF"/>
            <w:sz w:val="18"/>
            <w:szCs w:val="18"/>
          </w:rPr>
          <w:t>частями 1</w:t>
        </w:r>
      </w:hyperlink>
      <w:r>
        <w:rPr>
          <w:rFonts w:ascii="Arial" w:hAnsi="Arial" w:cs="Arial"/>
          <w:color w:val="000000"/>
          <w:sz w:val="18"/>
          <w:szCs w:val="18"/>
        </w:rPr>
        <w:t> - </w:t>
      </w:r>
      <w:hyperlink r:id="rId22" w:history="1">
        <w:r>
          <w:rPr>
            <w:rStyle w:val="a4"/>
            <w:rFonts w:ascii="Arial" w:hAnsi="Arial" w:cs="Arial"/>
            <w:color w:val="3082BF"/>
            <w:sz w:val="18"/>
            <w:szCs w:val="18"/>
          </w:rPr>
          <w:t>3</w:t>
        </w:r>
      </w:hyperlink>
      <w:r>
        <w:rPr>
          <w:rFonts w:ascii="Arial" w:hAnsi="Arial" w:cs="Arial"/>
          <w:color w:val="000000"/>
          <w:sz w:val="18"/>
          <w:szCs w:val="18"/>
        </w:rPr>
        <w:t> настоящей статьи.</w:t>
      </w:r>
      <w:proofErr w:type="gramEnd"/>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ч</w:t>
      </w:r>
      <w:proofErr w:type="gramEnd"/>
      <w:r>
        <w:rPr>
          <w:rFonts w:ascii="Arial" w:hAnsi="Arial" w:cs="Arial"/>
          <w:color w:val="000000"/>
          <w:sz w:val="18"/>
          <w:szCs w:val="18"/>
        </w:rPr>
        <w:t>асть 5 введена </w:t>
      </w:r>
      <w:hyperlink r:id="rId23" w:history="1">
        <w:r>
          <w:rPr>
            <w:rStyle w:val="a4"/>
            <w:rFonts w:ascii="Arial" w:hAnsi="Arial" w:cs="Arial"/>
            <w:color w:val="3082BF"/>
            <w:sz w:val="18"/>
            <w:szCs w:val="18"/>
          </w:rPr>
          <w:t>Законом</w:t>
        </w:r>
      </w:hyperlink>
      <w:r>
        <w:rPr>
          <w:rFonts w:ascii="Arial" w:hAnsi="Arial" w:cs="Arial"/>
          <w:color w:val="000000"/>
          <w:sz w:val="18"/>
          <w:szCs w:val="18"/>
        </w:rPr>
        <w:t> Иркутской области от 08.06.2011 N 40-ОЗ)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w:t>
      </w:r>
      <w:proofErr w:type="gramEnd"/>
      <w:r>
        <w:rPr>
          <w:rFonts w:ascii="Arial" w:hAnsi="Arial" w:cs="Arial"/>
          <w:color w:val="000000"/>
          <w:sz w:val="18"/>
          <w:szCs w:val="18"/>
        </w:rPr>
        <w:t xml:space="preserve">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 ред. </w:t>
      </w:r>
      <w:hyperlink r:id="rId24"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 от 08.06.2011 N 40-ОЗ)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1(1). </w:t>
      </w:r>
      <w:proofErr w:type="gramStart"/>
      <w:r>
        <w:rPr>
          <w:rFonts w:ascii="Arial" w:hAnsi="Arial" w:cs="Arial"/>
          <w:color w:val="000000"/>
          <w:sz w:val="18"/>
          <w:szCs w:val="18"/>
        </w:rPr>
        <w:t>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w:t>
      </w:r>
      <w:proofErr w:type="gramEnd"/>
      <w:r>
        <w:rPr>
          <w:rFonts w:ascii="Arial" w:hAnsi="Arial" w:cs="Arial"/>
          <w:color w:val="000000"/>
          <w:sz w:val="18"/>
          <w:szCs w:val="18"/>
        </w:rPr>
        <w:t xml:space="preserve"> мероприятия с участием детей.</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(часть 1(1) введена </w:t>
      </w:r>
      <w:hyperlink r:id="rId25" w:history="1">
        <w:r>
          <w:rPr>
            <w:rStyle w:val="a4"/>
            <w:rFonts w:ascii="Arial" w:hAnsi="Arial" w:cs="Arial"/>
            <w:color w:val="3082BF"/>
            <w:sz w:val="18"/>
            <w:szCs w:val="18"/>
          </w:rPr>
          <w:t>Законом</w:t>
        </w:r>
      </w:hyperlink>
      <w:r>
        <w:rPr>
          <w:rFonts w:ascii="Arial" w:hAnsi="Arial" w:cs="Arial"/>
          <w:color w:val="000000"/>
          <w:sz w:val="18"/>
          <w:szCs w:val="18"/>
        </w:rPr>
        <w:t> Иркутской области от 08.06.2011 N 40-ОЗ)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Персональный состав экспертной комиссии утверждается главой муниципального района или городского округа.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4. Порядок деятельности экспертной комиссии определяется главой муниципального района или городского округа.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12. Ответственность за нарушение настоящего Закона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13. Вступление в силу настоящего Закона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Настоящий Закон вступает в силу через десять дней после дня его официального опубликования.</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Губернатор</w:t>
      </w:r>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Иркутской области</w:t>
      </w:r>
    </w:p>
    <w:p w:rsidR="00D82409" w:rsidRDefault="00D82409" w:rsidP="00D82409">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Д.Ф.МЕЗЕНЦЕВ</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г. Иркутск</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5 марта 2010 года</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lastRenderedPageBreak/>
        <w:t>N 7-ОЗ</w:t>
      </w:r>
    </w:p>
    <w:p w:rsidR="00D82409" w:rsidRDefault="00D82409" w:rsidP="00D82409">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FF2AA9" w:rsidRDefault="00D82409"/>
    <w:sectPr w:rsidR="00FF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09"/>
    <w:rsid w:val="00472155"/>
    <w:rsid w:val="007C6816"/>
    <w:rsid w:val="00921E02"/>
    <w:rsid w:val="00D82409"/>
    <w:rsid w:val="00F1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0C"/>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409"/>
    <w:pPr>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D82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0C"/>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409"/>
    <w:pPr>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D82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1495;fld=134;dst=100009" TargetMode="External"/><Relationship Id="rId13" Type="http://schemas.openxmlformats.org/officeDocument/2006/relationships/hyperlink" Target="consultantplus://offline/main?base=RLAW411;n=33435;fld=134" TargetMode="External"/><Relationship Id="rId18" Type="http://schemas.openxmlformats.org/officeDocument/2006/relationships/hyperlink" Target="consultantplus://offline/main?base=RLAW411;n=51844;fld=134;dst=1000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RLAW411;n=51844;fld=134;dst=100086" TargetMode="External"/><Relationship Id="rId7" Type="http://schemas.openxmlformats.org/officeDocument/2006/relationships/hyperlink" Target="consultantplus://offline/main?base=LAW;n=95046;fld=134;dst=100193"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RLAW411;n=51495;fld=134;dst=100010" TargetMode="External"/><Relationship Id="rId25" Type="http://schemas.openxmlformats.org/officeDocument/2006/relationships/hyperlink" Target="consultantplus://offline/main?base=RLAW411;n=51495;fld=134;dst=100019" TargetMode="External"/><Relationship Id="rId2" Type="http://schemas.microsoft.com/office/2007/relationships/stylesWithEffects" Target="stylesWithEffects.xml"/><Relationship Id="rId16" Type="http://schemas.openxmlformats.org/officeDocument/2006/relationships/hyperlink" Target="consultantplus://offline/main?base=RLAW411;n=51844;fld=134;dst=100066" TargetMode="External"/><Relationship Id="rId20" Type="http://schemas.openxmlformats.org/officeDocument/2006/relationships/hyperlink" Target="consultantplus://offline/main?base=RLAW411;n=51495;fld=134;dst=100014"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411;n=51495;fld=134;dst=100018" TargetMode="External"/><Relationship Id="rId5" Type="http://schemas.openxmlformats.org/officeDocument/2006/relationships/hyperlink" Target="consultantplus://offline/main?base=RLAW411;n=51495;fld=134;dst=100008" TargetMode="External"/><Relationship Id="rId15" Type="http://schemas.openxmlformats.org/officeDocument/2006/relationships/hyperlink" Target="consultantplus://offline/main?base=RLAW411;n=51844;fld=134;dst=100078" TargetMode="External"/><Relationship Id="rId23" Type="http://schemas.openxmlformats.org/officeDocument/2006/relationships/hyperlink" Target="consultantplus://offline/main?base=RLAW411;n=51495;fld=134;dst=100016" TargetMode="External"/><Relationship Id="rId10" Type="http://schemas.openxmlformats.org/officeDocument/2006/relationships/hyperlink" Target="consultantplus://offline/main?base=RLAW411;n=33435;fld=134" TargetMode="External"/><Relationship Id="rId19" Type="http://schemas.openxmlformats.org/officeDocument/2006/relationships/hyperlink" Target="consultantplus://offline/main?base=RLAW411;n=51844;fld=134;dst=100086"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411;n=51844;fld=134;dst=100067" TargetMode="External"/><Relationship Id="rId22" Type="http://schemas.openxmlformats.org/officeDocument/2006/relationships/hyperlink" Target="consultantplus://offline/main?base=RLAW411;n=51844;fld=134;dst=10008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3623</Words>
  <Characters>20657</Characters>
  <Application>Microsoft Office Word</Application>
  <DocSecurity>0</DocSecurity>
  <Lines>172</Lines>
  <Paragraphs>48</Paragraphs>
  <ScaleCrop>false</ScaleCrop>
  <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2020-05-27T02:05:00Z</dcterms:created>
  <dcterms:modified xsi:type="dcterms:W3CDTF">2020-05-27T02:05:00Z</dcterms:modified>
</cp:coreProperties>
</file>